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4" w:rsidRDefault="004F1F7F" w:rsidP="001D3A34">
      <w:pPr>
        <w:jc w:val="center"/>
        <w:rPr>
          <w:b/>
        </w:rPr>
      </w:pPr>
      <w:r w:rsidRPr="004F1F7F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424" w:rsidRDefault="004E1424" w:rsidP="00134F12">
      <w:pPr>
        <w:jc w:val="center"/>
        <w:outlineLvl w:val="0"/>
        <w:rPr>
          <w:b/>
        </w:rPr>
      </w:pP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 xml:space="preserve">ИНЖ. </w:t>
      </w:r>
      <w:r w:rsidR="004F1F7F">
        <w:rPr>
          <w:sz w:val="28"/>
          <w:szCs w:val="28"/>
        </w:rPr>
        <w:t>САШКО АНДРЕЙНСКИ</w:t>
      </w:r>
    </w:p>
    <w:p w:rsidR="004E1424" w:rsidRPr="002A7904" w:rsidRDefault="004E1424" w:rsidP="002D06C3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4E1424" w:rsidRPr="002A7904" w:rsidRDefault="004E1424" w:rsidP="002D06C3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 w:rsidR="004F1F7F">
        <w:rPr>
          <w:sz w:val="28"/>
          <w:szCs w:val="28"/>
        </w:rPr>
        <w:t xml:space="preserve"> 23.04.2019 г.</w:t>
      </w:r>
    </w:p>
    <w:p w:rsidR="004E1424" w:rsidRDefault="004E1424" w:rsidP="002D06C3">
      <w:pPr>
        <w:outlineLvl w:val="0"/>
        <w:rPr>
          <w:b/>
          <w:sz w:val="28"/>
          <w:szCs w:val="28"/>
        </w:rPr>
      </w:pPr>
    </w:p>
    <w:p w:rsidR="004E1424" w:rsidRPr="00330995" w:rsidRDefault="004E1424" w:rsidP="00A81610">
      <w:pPr>
        <w:tabs>
          <w:tab w:val="left" w:pos="567"/>
        </w:tabs>
        <w:jc w:val="center"/>
        <w:rPr>
          <w:b/>
          <w:bCs/>
          <w:spacing w:val="100"/>
        </w:rPr>
      </w:pPr>
    </w:p>
    <w:p w:rsidR="004E1424" w:rsidRDefault="004E1424" w:rsidP="00A81610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E1424" w:rsidRPr="002A7904" w:rsidRDefault="004E1424" w:rsidP="002D06C3">
      <w:pPr>
        <w:outlineLvl w:val="0"/>
        <w:rPr>
          <w:b/>
          <w:sz w:val="28"/>
          <w:szCs w:val="28"/>
        </w:rPr>
      </w:pP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4E142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4E1424" w:rsidRPr="002A7904" w:rsidRDefault="004E1424" w:rsidP="002D06C3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4E1424" w:rsidRDefault="004E1424" w:rsidP="00134F12">
      <w:pPr>
        <w:jc w:val="both"/>
        <w:rPr>
          <w:b/>
        </w:rPr>
      </w:pPr>
    </w:p>
    <w:p w:rsidR="004F1F7F" w:rsidRDefault="004E1424" w:rsidP="00134F12">
      <w:pPr>
        <w:ind w:firstLine="708"/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>
        <w:rPr>
          <w:bCs/>
        </w:rPr>
        <w:t>„</w:t>
      </w:r>
      <w:r w:rsidRPr="009327BA">
        <w:rPr>
          <w:b/>
          <w:bCs/>
          <w:color w:val="000000"/>
        </w:rPr>
        <w:t>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4F1F7F">
        <w:rPr>
          <w:b/>
          <w:bCs/>
          <w:color w:val="000000"/>
        </w:rPr>
        <w:t>Миджур</w:t>
      </w:r>
      <w:r>
        <w:rPr>
          <w:b/>
          <w:bCs/>
          <w:color w:val="000000"/>
        </w:rPr>
        <w:t xml:space="preserve">, </w:t>
      </w:r>
      <w:r w:rsidRPr="00441263">
        <w:rPr>
          <w:rStyle w:val="FontStyle28"/>
          <w:b w:val="0"/>
        </w:rPr>
        <w:t>за доставка на стоки,</w:t>
      </w:r>
      <w:r w:rsidRPr="00441263">
        <w:rPr>
          <w:rStyle w:val="FontStyle28"/>
          <w:bCs/>
        </w:rPr>
        <w:t xml:space="preserve"> извън </w:t>
      </w:r>
      <w:r w:rsidRPr="00441263">
        <w:rPr>
          <w:rStyle w:val="FontStyle28"/>
          <w:b w:val="0"/>
        </w:rPr>
        <w:t>списъка по чл. 12, ал. 1, т. 1 от ЗОП</w:t>
      </w:r>
      <w:r w:rsidRPr="009327BA">
        <w:rPr>
          <w:b/>
          <w:bCs/>
          <w:color w:val="000000"/>
        </w:rPr>
        <w:t>”</w:t>
      </w:r>
      <w:r w:rsidR="004F1F7F">
        <w:rPr>
          <w:b/>
          <w:bCs/>
          <w:color w:val="000000"/>
        </w:rPr>
        <w:t>, открита с решение № 48/27</w:t>
      </w:r>
      <w:r>
        <w:rPr>
          <w:b/>
          <w:bCs/>
          <w:color w:val="000000"/>
        </w:rPr>
        <w:t xml:space="preserve">.03.2019 г. </w:t>
      </w:r>
      <w:r>
        <w:rPr>
          <w:bCs/>
        </w:rPr>
        <w:t>Решението и обявлението за обществ</w:t>
      </w:r>
      <w:r w:rsidR="004F1F7F">
        <w:rPr>
          <w:bCs/>
        </w:rPr>
        <w:t>ената поръчка са изпратени на 27</w:t>
      </w:r>
      <w:r>
        <w:rPr>
          <w:bCs/>
        </w:rPr>
        <w:t xml:space="preserve">.03.2019 г. Решението и обявлението са публикувани в електронната страница на АОП с референтни номера: </w:t>
      </w:r>
      <w:r w:rsidR="004F1F7F">
        <w:rPr>
          <w:bCs/>
        </w:rPr>
        <w:t>903724 и 903729</w:t>
      </w:r>
      <w:r>
        <w:rPr>
          <w:bCs/>
        </w:rPr>
        <w:t xml:space="preserve">. </w:t>
      </w:r>
    </w:p>
    <w:p w:rsidR="004E1424" w:rsidRDefault="004E1424" w:rsidP="00134F12">
      <w:pPr>
        <w:ind w:firstLine="708"/>
        <w:jc w:val="both"/>
        <w:rPr>
          <w:bCs/>
        </w:rPr>
      </w:pPr>
      <w:r>
        <w:rPr>
          <w:bCs/>
        </w:rPr>
        <w:t xml:space="preserve">Комисията е  назначена със Заповед № 75/10.04.2019 г. на Директора на ТП ДГС </w:t>
      </w:r>
      <w:r w:rsidR="004F1F7F">
        <w:rPr>
          <w:bCs/>
        </w:rPr>
        <w:t>Миджур</w:t>
      </w:r>
      <w:r>
        <w:rPr>
          <w:bCs/>
        </w:rPr>
        <w:t xml:space="preserve"> в състав:</w:t>
      </w:r>
    </w:p>
    <w:p w:rsidR="004F1F7F" w:rsidRDefault="004F1F7F" w:rsidP="004F1F7F">
      <w:pPr>
        <w:jc w:val="both"/>
        <w:outlineLvl w:val="0"/>
        <w:rPr>
          <w:bCs/>
        </w:rPr>
      </w:pPr>
      <w:r>
        <w:rPr>
          <w:bCs/>
        </w:rPr>
        <w:t>Председател: Сашка Кирилова Василева – главен счетоводител при ТП ДГС Миджур</w:t>
      </w:r>
    </w:p>
    <w:p w:rsidR="004F1F7F" w:rsidRDefault="004F1F7F" w:rsidP="004F1F7F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4F1F7F" w:rsidRDefault="004F1F7F" w:rsidP="004F1F7F">
      <w:pPr>
        <w:jc w:val="both"/>
        <w:outlineLvl w:val="0"/>
        <w:rPr>
          <w:bCs/>
        </w:rPr>
      </w:pPr>
      <w:r>
        <w:rPr>
          <w:bCs/>
        </w:rPr>
        <w:t>1. Цецка Илиева Живкова – зам. главен счетоводител ТП ДГС Миджур</w:t>
      </w:r>
    </w:p>
    <w:p w:rsidR="004F1F7F" w:rsidRDefault="004F1F7F" w:rsidP="004F1F7F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 ТП ДГС Миджур</w:t>
      </w:r>
    </w:p>
    <w:p w:rsidR="004F1F7F" w:rsidRDefault="004F1F7F" w:rsidP="004F1F7F">
      <w:pPr>
        <w:jc w:val="both"/>
        <w:outlineLvl w:val="0"/>
        <w:rPr>
          <w:bCs/>
        </w:rPr>
      </w:pPr>
    </w:p>
    <w:p w:rsidR="004F1F7F" w:rsidRDefault="004F1F7F" w:rsidP="004F1F7F">
      <w:pPr>
        <w:jc w:val="both"/>
        <w:outlineLvl w:val="0"/>
        <w:rPr>
          <w:bCs/>
        </w:rPr>
      </w:pPr>
      <w:r>
        <w:rPr>
          <w:bCs/>
        </w:rPr>
        <w:t>За резервни членове определям:</w:t>
      </w:r>
    </w:p>
    <w:p w:rsidR="004F1F7F" w:rsidRDefault="004F1F7F" w:rsidP="004F1F7F">
      <w:pPr>
        <w:numPr>
          <w:ilvl w:val="0"/>
          <w:numId w:val="2"/>
        </w:numPr>
        <w:jc w:val="both"/>
        <w:outlineLvl w:val="0"/>
        <w:rPr>
          <w:bCs/>
        </w:rPr>
      </w:pPr>
      <w:r>
        <w:rPr>
          <w:bCs/>
        </w:rPr>
        <w:t xml:space="preserve">инж. Живко Тодоров Живков зам.директор при ТП ДГС Миджур </w:t>
      </w:r>
    </w:p>
    <w:p w:rsidR="004F1F7F" w:rsidRDefault="004F1F7F" w:rsidP="004F1F7F">
      <w:pPr>
        <w:numPr>
          <w:ilvl w:val="0"/>
          <w:numId w:val="2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4F1F7F" w:rsidRDefault="004F1F7F" w:rsidP="004F1F7F">
      <w:pPr>
        <w:jc w:val="both"/>
        <w:rPr>
          <w:bCs/>
          <w:lang w:val="en-US"/>
        </w:rPr>
      </w:pPr>
    </w:p>
    <w:p w:rsidR="004E1424" w:rsidRDefault="004E1424" w:rsidP="00134F12">
      <w:pPr>
        <w:jc w:val="both"/>
        <w:rPr>
          <w:bCs/>
        </w:rPr>
      </w:pPr>
    </w:p>
    <w:p w:rsidR="004E1424" w:rsidRPr="001D3A34" w:rsidRDefault="004E1424" w:rsidP="00134F12">
      <w:pPr>
        <w:jc w:val="both"/>
        <w:rPr>
          <w:b/>
          <w:bCs/>
        </w:rPr>
      </w:pPr>
      <w:r>
        <w:rPr>
          <w:bCs/>
        </w:rPr>
        <w:t>да проведе публично състезание за възлагане на обществена поръчка с предмет: „</w:t>
      </w:r>
      <w:r w:rsidRPr="009327BA">
        <w:rPr>
          <w:b/>
          <w:bCs/>
          <w:color w:val="000000"/>
        </w:rPr>
        <w:t>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4F1F7F">
        <w:rPr>
          <w:b/>
          <w:bCs/>
          <w:color w:val="000000"/>
        </w:rPr>
        <w:t>Миджур</w:t>
      </w:r>
      <w:r>
        <w:rPr>
          <w:b/>
          <w:bCs/>
          <w:color w:val="000000"/>
        </w:rPr>
        <w:t xml:space="preserve">, </w:t>
      </w:r>
      <w:r w:rsidRPr="00441263">
        <w:rPr>
          <w:rStyle w:val="FontStyle28"/>
          <w:b w:val="0"/>
        </w:rPr>
        <w:t>за доставка на стоки,</w:t>
      </w:r>
      <w:r w:rsidRPr="00441263">
        <w:rPr>
          <w:rStyle w:val="FontStyle28"/>
          <w:bCs/>
        </w:rPr>
        <w:t xml:space="preserve"> извън </w:t>
      </w:r>
      <w:r w:rsidRPr="00441263">
        <w:rPr>
          <w:rStyle w:val="FontStyle28"/>
          <w:b w:val="0"/>
        </w:rPr>
        <w:t>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>при условията, об</w:t>
      </w:r>
      <w:r w:rsidR="004F1F7F">
        <w:rPr>
          <w:bCs/>
        </w:rPr>
        <w:t>явени с преписка 02709-2019-0040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4F1F7F">
        <w:rPr>
          <w:bCs/>
        </w:rPr>
        <w:t>лучил с протокол, изготвен на 17</w:t>
      </w:r>
      <w:r>
        <w:rPr>
          <w:bCs/>
        </w:rPr>
        <w:t>.04.2019 г. на основание чл. 48, ал. 6 от ППЗОП с приложения към него регистър на получените оферти и оферти 2 бр.</w:t>
      </w:r>
    </w:p>
    <w:p w:rsidR="004E1424" w:rsidRDefault="004E1424" w:rsidP="00134F12">
      <w:pPr>
        <w:jc w:val="both"/>
        <w:rPr>
          <w:bCs/>
        </w:rPr>
      </w:pPr>
      <w:r>
        <w:rPr>
          <w:bCs/>
        </w:rPr>
        <w:lastRenderedPageBreak/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4F1F7F" w:rsidRDefault="004E1424" w:rsidP="004F1F7F">
      <w:pPr>
        <w:jc w:val="both"/>
        <w:rPr>
          <w:bCs/>
        </w:rPr>
      </w:pPr>
      <w:r>
        <w:rPr>
          <w:bCs/>
        </w:rPr>
        <w:tab/>
      </w:r>
      <w:r w:rsidR="004F1F7F">
        <w:rPr>
          <w:bCs/>
        </w:rPr>
        <w:t>До крайния срок за получаване на офертите – 16.04.2019 г., 16:00 часа са постъпили 2 (два)  броя оферти:</w:t>
      </w:r>
    </w:p>
    <w:p w:rsidR="004F1F7F" w:rsidRPr="00BA6516" w:rsidRDefault="004F1F7F" w:rsidP="004F1F7F">
      <w:pPr>
        <w:jc w:val="both"/>
        <w:outlineLvl w:val="0"/>
        <w:rPr>
          <w:bCs/>
        </w:rPr>
      </w:pPr>
      <w:r>
        <w:rPr>
          <w:bCs/>
        </w:rPr>
        <w:t>1.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63а, Вх. 341/16.04.2019 г., 12:40 </w:t>
      </w:r>
      <w:r w:rsidRPr="0069534A">
        <w:rPr>
          <w:bCs/>
        </w:rPr>
        <w:t xml:space="preserve"> часа, получена чрез куриерска фирма;</w:t>
      </w:r>
    </w:p>
    <w:p w:rsidR="004F1F7F" w:rsidRPr="000A26FC" w:rsidRDefault="004F1F7F" w:rsidP="004F1F7F">
      <w:pPr>
        <w:jc w:val="both"/>
        <w:outlineLvl w:val="0"/>
        <w:rPr>
          <w:bCs/>
        </w:rPr>
      </w:pPr>
      <w:r>
        <w:rPr>
          <w:bCs/>
        </w:rPr>
        <w:t xml:space="preserve">2. </w:t>
      </w:r>
      <w:r w:rsidRPr="00B9178D">
        <w:rPr>
          <w:b/>
          <w:bCs/>
        </w:rPr>
        <w:t>Кооперация „ПАНДА”</w:t>
      </w:r>
      <w:r>
        <w:rPr>
          <w:bCs/>
        </w:rPr>
        <w:t>, гр. София, бул. Цариградско шосе № 139, Вх. 342/16.04.2019 г., 12:45 часа, получена чрез куриерска фирма</w:t>
      </w:r>
    </w:p>
    <w:p w:rsidR="004F1F7F" w:rsidRDefault="004F1F7F" w:rsidP="004F1F7F">
      <w:pPr>
        <w:jc w:val="both"/>
        <w:rPr>
          <w:bCs/>
          <w:lang w:val="en-US"/>
        </w:rPr>
      </w:pP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4F1F7F" w:rsidRDefault="004F1F7F" w:rsidP="004F1F7F">
      <w:pPr>
        <w:jc w:val="both"/>
        <w:rPr>
          <w:bCs/>
        </w:rPr>
      </w:pP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 xml:space="preserve">След като отвори запечатания, непрозрачен плик, с ненарушена цялост, подаден от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5 (пет)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4F1F7F" w:rsidRDefault="004F1F7F" w:rsidP="004F1F7F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4F1F7F" w:rsidRDefault="004F1F7F" w:rsidP="004F1F7F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4F1F7F" w:rsidRDefault="004F1F7F" w:rsidP="004F1F7F">
      <w:pPr>
        <w:jc w:val="both"/>
        <w:rPr>
          <w:bCs/>
          <w:iCs/>
        </w:rPr>
      </w:pP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15 % търговска отстъпка за подобни стоки – извън списъка по Техническата спецификация.</w:t>
      </w:r>
    </w:p>
    <w:p w:rsidR="004F1F7F" w:rsidRDefault="004F1F7F" w:rsidP="004F1F7F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 отговаря на изискванията на Възложителя, поради което го допуска до следващия етап от процедурата.</w:t>
      </w:r>
    </w:p>
    <w:p w:rsidR="004F1F7F" w:rsidRDefault="004F1F7F" w:rsidP="004F1F7F">
      <w:pPr>
        <w:jc w:val="both"/>
        <w:rPr>
          <w:bCs/>
        </w:rPr>
      </w:pPr>
    </w:p>
    <w:p w:rsidR="004F1F7F" w:rsidRDefault="004F1F7F" w:rsidP="004F1F7F">
      <w:pPr>
        <w:ind w:firstLine="708"/>
        <w:jc w:val="both"/>
        <w:rPr>
          <w:bCs/>
        </w:rPr>
      </w:pPr>
      <w:r>
        <w:rPr>
          <w:bCs/>
        </w:rPr>
        <w:t xml:space="preserve">След като отвори запечатания, непрозрачен плик, с ненарушена цялост, подаден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Вх. № 2/09.04.2019 г., 13:40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5 (пет)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4F1F7F" w:rsidRDefault="004F1F7F" w:rsidP="004F1F7F">
      <w:pPr>
        <w:jc w:val="both"/>
        <w:rPr>
          <w:bCs/>
        </w:rPr>
      </w:pPr>
      <w:r>
        <w:rPr>
          <w:bCs/>
        </w:rPr>
        <w:lastRenderedPageBreak/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председателя на Управителния съвет и от шестимата членове на Управителния и Контролния съвети). Комисията установи, че 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4F1F7F" w:rsidRDefault="004F1F7F" w:rsidP="004F1F7F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4F1F7F" w:rsidRDefault="004F1F7F" w:rsidP="004F1F7F">
      <w:pPr>
        <w:jc w:val="both"/>
        <w:rPr>
          <w:bCs/>
          <w:iCs/>
        </w:rPr>
      </w:pP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„Кооперация „ПАНДА”</w:t>
      </w:r>
      <w:r>
        <w:rPr>
          <w:b/>
          <w:bCs/>
        </w:rPr>
        <w:t xml:space="preserve"> </w:t>
      </w:r>
      <w:r>
        <w:rPr>
          <w:bCs/>
          <w:iCs/>
        </w:rPr>
        <w:t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5 % търговска отстъпка за подобни стоки – извън списъка по Техническата спецификация.</w:t>
      </w: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4F1F7F" w:rsidRDefault="004F1F7F" w:rsidP="004F1F7F">
      <w:pPr>
        <w:jc w:val="both"/>
        <w:rPr>
          <w:bCs/>
          <w:iCs/>
        </w:rPr>
      </w:pPr>
    </w:p>
    <w:p w:rsidR="004F1F7F" w:rsidRDefault="004F1F7F" w:rsidP="004F1F7F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допуснатите участници да се извърши на 23.04.2019 г. от 11:00 часа в Административната сграда на ТП ДГС Миджур, за което да се публикува съобщение на Профила на купувача.</w:t>
      </w:r>
    </w:p>
    <w:p w:rsidR="004E1424" w:rsidRDefault="004E1424" w:rsidP="004F1F7F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</w:t>
      </w:r>
      <w:r w:rsidR="004F1F7F">
        <w:rPr>
          <w:bCs/>
          <w:iCs/>
        </w:rPr>
        <w:t>те участници да се извърши на 23</w:t>
      </w:r>
      <w:r>
        <w:rPr>
          <w:bCs/>
          <w:iCs/>
        </w:rPr>
        <w:t xml:space="preserve">.04.2019 г. от 11:00 часа в Административната сграда на ТП ДГС </w:t>
      </w:r>
      <w:r w:rsidR="004F1F7F">
        <w:rPr>
          <w:bCs/>
          <w:iCs/>
        </w:rPr>
        <w:t>Миджур, за което</w:t>
      </w:r>
      <w:r>
        <w:rPr>
          <w:bCs/>
          <w:iCs/>
        </w:rPr>
        <w:t xml:space="preserve"> се публикува съобщение на Профила на купувача.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  <w:t>Действията на комисията до този етап на процедурата са о</w:t>
      </w:r>
      <w:r w:rsidR="004F1F7F">
        <w:rPr>
          <w:bCs/>
          <w:iCs/>
        </w:rPr>
        <w:t>бективирани в Протокол № 1 от 17</w:t>
      </w:r>
      <w:r>
        <w:rPr>
          <w:bCs/>
          <w:iCs/>
        </w:rPr>
        <w:t xml:space="preserve">.04.2019 г., който е публикуван на Профила на купувача на същата дата </w:t>
      </w:r>
      <w:r w:rsidR="004F1F7F">
        <w:rPr>
          <w:bCs/>
          <w:iCs/>
        </w:rPr>
        <w:t>и е получен от участниците на 17</w:t>
      </w:r>
      <w:r>
        <w:rPr>
          <w:bCs/>
          <w:iCs/>
        </w:rPr>
        <w:t>.04.2019 г., видно от върнатите имейли за получаване на Протокол № 1.</w:t>
      </w:r>
    </w:p>
    <w:p w:rsidR="004E1424" w:rsidRDefault="004F1F7F" w:rsidP="00C92364">
      <w:pPr>
        <w:jc w:val="both"/>
        <w:rPr>
          <w:bCs/>
        </w:rPr>
      </w:pPr>
      <w:r>
        <w:rPr>
          <w:bCs/>
          <w:iCs/>
        </w:rPr>
        <w:tab/>
        <w:t>Комисията продължи работа на 23</w:t>
      </w:r>
      <w:r w:rsidR="004E1424">
        <w:rPr>
          <w:bCs/>
          <w:iCs/>
        </w:rPr>
        <w:t>.04.2019 г., за когато е обявено отварянето на Ценовите предложения на допуснатите кандидати.</w:t>
      </w:r>
      <w:r w:rsidR="004E1424" w:rsidRPr="00C92364">
        <w:rPr>
          <w:bCs/>
        </w:rPr>
        <w:t xml:space="preserve"> </w:t>
      </w:r>
      <w:r w:rsidR="004E1424">
        <w:rPr>
          <w:bCs/>
        </w:rPr>
        <w:t xml:space="preserve">На публичното заседание не присъстваха представители на кандидатите. </w:t>
      </w:r>
    </w:p>
    <w:p w:rsidR="004E1424" w:rsidRDefault="004E1424" w:rsidP="00C92364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4E1424" w:rsidRDefault="004E1424" w:rsidP="00C92364">
      <w:pPr>
        <w:jc w:val="both"/>
        <w:rPr>
          <w:bCs/>
        </w:rPr>
      </w:pPr>
    </w:p>
    <w:p w:rsidR="00882593" w:rsidRDefault="004E1424" w:rsidP="00882593">
      <w:pPr>
        <w:jc w:val="both"/>
        <w:rPr>
          <w:bCs/>
          <w:iCs/>
        </w:rPr>
      </w:pPr>
      <w:r>
        <w:rPr>
          <w:bCs/>
        </w:rPr>
        <w:tab/>
      </w:r>
      <w:r w:rsidR="00882593">
        <w:rPr>
          <w:bCs/>
        </w:rPr>
        <w:t xml:space="preserve">Комисията пристъпи към отваряне на ценовата оферта, подадена от </w:t>
      </w:r>
      <w:r w:rsidR="00882593" w:rsidRPr="00B9178D">
        <w:rPr>
          <w:b/>
          <w:bCs/>
        </w:rPr>
        <w:t>„Веселин Балев” ЕООД</w:t>
      </w:r>
      <w:r w:rsidR="00882593">
        <w:rPr>
          <w:bCs/>
        </w:rPr>
        <w:t xml:space="preserve">, гр. Плевен, ул. Дойран № 63а и обяви предложената от него обща ценова оферта, подлежаща на оценяване съгласно Документацията по обществената поръчка: </w:t>
      </w:r>
      <w:r w:rsidR="00882593">
        <w:rPr>
          <w:b/>
          <w:bCs/>
          <w:lang w:val="en-US"/>
        </w:rPr>
        <w:t>3</w:t>
      </w:r>
      <w:r w:rsidR="00882593">
        <w:rPr>
          <w:b/>
          <w:bCs/>
        </w:rPr>
        <w:t xml:space="preserve"> </w:t>
      </w:r>
      <w:r w:rsidR="00882593">
        <w:rPr>
          <w:b/>
          <w:bCs/>
          <w:lang w:val="en-US"/>
        </w:rPr>
        <w:t>190</w:t>
      </w:r>
      <w:r w:rsidR="00882593">
        <w:rPr>
          <w:b/>
          <w:bCs/>
        </w:rPr>
        <w:t>,15</w:t>
      </w:r>
      <w:r w:rsidR="00882593" w:rsidRPr="006D33E7">
        <w:rPr>
          <w:b/>
          <w:bCs/>
        </w:rPr>
        <w:t xml:space="preserve"> /</w:t>
      </w:r>
      <w:r w:rsidR="00882593">
        <w:rPr>
          <w:b/>
          <w:bCs/>
        </w:rPr>
        <w:t>три хиляди сто и деветдесет лева и петнадесет</w:t>
      </w:r>
      <w:r w:rsidR="00882593" w:rsidRPr="006D33E7">
        <w:rPr>
          <w:b/>
          <w:bCs/>
        </w:rPr>
        <w:t xml:space="preserve"> ст./ лева без ДДС</w:t>
      </w:r>
      <w:r w:rsidR="00882593">
        <w:rPr>
          <w:bCs/>
        </w:rPr>
        <w:t>.</w:t>
      </w:r>
    </w:p>
    <w:p w:rsidR="00882593" w:rsidRDefault="00882593" w:rsidP="00882593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подписа ценовото предложение на участника, състоящо се от 3 (три) страници. </w:t>
      </w:r>
    </w:p>
    <w:p w:rsidR="00882593" w:rsidRDefault="00882593" w:rsidP="00882593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882593" w:rsidRDefault="00882593" w:rsidP="00882593">
      <w:pPr>
        <w:jc w:val="both"/>
        <w:rPr>
          <w:bCs/>
        </w:rPr>
      </w:pPr>
    </w:p>
    <w:p w:rsidR="00882593" w:rsidRDefault="00882593" w:rsidP="00882593">
      <w:pPr>
        <w:ind w:firstLine="708"/>
        <w:jc w:val="both"/>
        <w:rPr>
          <w:bCs/>
          <w:iCs/>
        </w:rPr>
      </w:pPr>
      <w:r>
        <w:rPr>
          <w:bCs/>
        </w:rPr>
        <w:t xml:space="preserve">Комисията пристъпи към отваряне на ценовата оферта, подадена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139, и обяви предложената от него </w:t>
      </w:r>
      <w:r>
        <w:rPr>
          <w:bCs/>
        </w:rPr>
        <w:lastRenderedPageBreak/>
        <w:t xml:space="preserve">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>3 886,56</w:t>
      </w:r>
      <w:r w:rsidRPr="006D33E7">
        <w:rPr>
          <w:b/>
          <w:bCs/>
        </w:rPr>
        <w:t xml:space="preserve"> /</w:t>
      </w:r>
      <w:r>
        <w:rPr>
          <w:b/>
          <w:bCs/>
        </w:rPr>
        <w:t>три хиляди осемстотин осемдесет и шест лева и петдесет и шест</w:t>
      </w:r>
      <w:r w:rsidRPr="006D33E7">
        <w:rPr>
          <w:b/>
          <w:bCs/>
        </w:rPr>
        <w:t xml:space="preserve"> ст./ лева без ДДС.</w:t>
      </w:r>
    </w:p>
    <w:p w:rsidR="00882593" w:rsidRDefault="00882593" w:rsidP="00882593">
      <w:pPr>
        <w:ind w:firstLine="708"/>
        <w:jc w:val="both"/>
        <w:rPr>
          <w:bCs/>
          <w:iCs/>
        </w:rPr>
      </w:pPr>
      <w:r>
        <w:rPr>
          <w:bCs/>
          <w:iCs/>
        </w:rPr>
        <w:t>Комисията подписа ценовото предложение на участника, състоящо се от 4 (четири) страници.</w:t>
      </w:r>
    </w:p>
    <w:p w:rsidR="00882593" w:rsidRDefault="00882593" w:rsidP="00882593">
      <w:pPr>
        <w:jc w:val="both"/>
        <w:rPr>
          <w:b/>
          <w:bCs/>
        </w:rPr>
      </w:pPr>
    </w:p>
    <w:p w:rsidR="00882593" w:rsidRDefault="00882593" w:rsidP="00882593">
      <w:pPr>
        <w:ind w:firstLine="708"/>
        <w:jc w:val="both"/>
        <w:rPr>
          <w:bCs/>
        </w:rPr>
      </w:pPr>
    </w:p>
    <w:p w:rsidR="004E1424" w:rsidRDefault="004E1424" w:rsidP="00882593">
      <w:pPr>
        <w:ind w:firstLine="708"/>
        <w:jc w:val="both"/>
        <w:rPr>
          <w:bCs/>
        </w:rPr>
      </w:pPr>
      <w:r>
        <w:rPr>
          <w:bCs/>
        </w:rPr>
        <w:t>Комисията класира участниците на основание критерия „най-ниска цена”, както следва:</w:t>
      </w:r>
    </w:p>
    <w:p w:rsidR="004E1424" w:rsidRDefault="004E1424" w:rsidP="00C92364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</w:t>
      </w:r>
    </w:p>
    <w:p w:rsidR="004E1424" w:rsidRDefault="004E1424" w:rsidP="00C92364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 Цариградско шосе № 139</w:t>
      </w:r>
    </w:p>
    <w:p w:rsidR="004E1424" w:rsidRDefault="004E1424" w:rsidP="00C92364">
      <w:pPr>
        <w:ind w:firstLine="708"/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</w:rPr>
      </w:pPr>
    </w:p>
    <w:p w:rsidR="00882593" w:rsidRDefault="004E1424" w:rsidP="00882593">
      <w:pPr>
        <w:ind w:firstLine="708"/>
        <w:jc w:val="both"/>
        <w:rPr>
          <w:b/>
          <w:bCs/>
        </w:rPr>
      </w:pPr>
      <w:r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, гр. Плевен, ул. Дойран № 63а и предложена цена </w:t>
      </w:r>
      <w:r w:rsidR="00882593">
        <w:rPr>
          <w:b/>
          <w:bCs/>
          <w:lang w:val="en-US"/>
        </w:rPr>
        <w:t>3</w:t>
      </w:r>
      <w:r w:rsidR="00882593">
        <w:rPr>
          <w:b/>
          <w:bCs/>
        </w:rPr>
        <w:t xml:space="preserve"> </w:t>
      </w:r>
      <w:r w:rsidR="00882593">
        <w:rPr>
          <w:b/>
          <w:bCs/>
          <w:lang w:val="en-US"/>
        </w:rPr>
        <w:t>190</w:t>
      </w:r>
      <w:r w:rsidR="00882593">
        <w:rPr>
          <w:b/>
          <w:bCs/>
        </w:rPr>
        <w:t>,15</w:t>
      </w:r>
      <w:r w:rsidR="00882593" w:rsidRPr="006D33E7">
        <w:rPr>
          <w:b/>
          <w:bCs/>
        </w:rPr>
        <w:t xml:space="preserve"> /</w:t>
      </w:r>
      <w:r w:rsidR="00882593">
        <w:rPr>
          <w:b/>
          <w:bCs/>
        </w:rPr>
        <w:t>три хиляди сто и деветдесет лева и петнадесет</w:t>
      </w:r>
      <w:r w:rsidR="00882593" w:rsidRPr="006D33E7">
        <w:rPr>
          <w:b/>
          <w:bCs/>
        </w:rPr>
        <w:t xml:space="preserve"> ст./ лева без ДДС</w:t>
      </w:r>
      <w:r w:rsidR="00882593">
        <w:rPr>
          <w:b/>
          <w:bCs/>
        </w:rPr>
        <w:t>.</w:t>
      </w:r>
    </w:p>
    <w:p w:rsidR="004E1424" w:rsidRDefault="004E1424" w:rsidP="00D67045">
      <w:pPr>
        <w:ind w:firstLine="708"/>
        <w:jc w:val="both"/>
        <w:rPr>
          <w:bCs/>
          <w:iCs/>
        </w:rPr>
      </w:pPr>
    </w:p>
    <w:p w:rsidR="004E1424" w:rsidRDefault="004E1424" w:rsidP="00882593">
      <w:pPr>
        <w:jc w:val="both"/>
        <w:rPr>
          <w:bCs/>
        </w:rPr>
      </w:pPr>
    </w:p>
    <w:p w:rsidR="004E1424" w:rsidRDefault="004E1424" w:rsidP="00C92364">
      <w:pPr>
        <w:ind w:firstLine="708"/>
        <w:jc w:val="both"/>
        <w:rPr>
          <w:bCs/>
          <w:iCs/>
        </w:rPr>
      </w:pPr>
      <w:r>
        <w:rPr>
          <w:bCs/>
        </w:rPr>
        <w:t>Тези действия на комисията са обек</w:t>
      </w:r>
      <w:r w:rsidR="004F1F7F">
        <w:rPr>
          <w:bCs/>
        </w:rPr>
        <w:t>тивирани в Протокол № 2 от 23</w:t>
      </w:r>
      <w:r>
        <w:rPr>
          <w:bCs/>
        </w:rPr>
        <w:t xml:space="preserve">.04.2019 г., който е публикуван </w:t>
      </w:r>
      <w:r>
        <w:rPr>
          <w:bCs/>
          <w:iCs/>
        </w:rPr>
        <w:t xml:space="preserve">на Профила на купувача на същата дата </w:t>
      </w:r>
      <w:r w:rsidR="004F1F7F">
        <w:rPr>
          <w:bCs/>
          <w:iCs/>
        </w:rPr>
        <w:t>и е получен от участниците на 23</w:t>
      </w:r>
      <w:r>
        <w:rPr>
          <w:bCs/>
          <w:iCs/>
        </w:rPr>
        <w:t>.04.2019 г., видно от върнатите имейли за получаване на Протокол № 2.</w:t>
      </w:r>
    </w:p>
    <w:p w:rsidR="004E1424" w:rsidRDefault="004E1424" w:rsidP="00C92364">
      <w:pPr>
        <w:ind w:firstLine="708"/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д</w:t>
      </w:r>
      <w:r w:rsidR="00F95FB9">
        <w:rPr>
          <w:bCs/>
          <w:iCs/>
        </w:rPr>
        <w:t>оклад се изготви и подписа на 23</w:t>
      </w:r>
      <w:r>
        <w:rPr>
          <w:bCs/>
          <w:iCs/>
        </w:rPr>
        <w:t xml:space="preserve">.04.2019 г. и беше представен на Възложителя за утвърждаване. 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4E1424" w:rsidRDefault="00F95FB9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1 от 17</w:t>
      </w:r>
      <w:r w:rsidR="004E1424">
        <w:rPr>
          <w:bCs/>
          <w:iCs/>
        </w:rPr>
        <w:t>.04.2019 г.;</w:t>
      </w:r>
    </w:p>
    <w:p w:rsidR="004E1424" w:rsidRDefault="00F95FB9" w:rsidP="00C92364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>Протокол № 2 от 23</w:t>
      </w:r>
      <w:r w:rsidR="004E1424">
        <w:rPr>
          <w:bCs/>
          <w:iCs/>
        </w:rPr>
        <w:t>.04.2019 г.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Default="004E1424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4E1424" w:rsidRDefault="004E1424" w:rsidP="00134F12">
      <w:pPr>
        <w:jc w:val="both"/>
        <w:rPr>
          <w:bCs/>
          <w:iCs/>
        </w:rPr>
      </w:pPr>
    </w:p>
    <w:p w:rsidR="004E1424" w:rsidRPr="0054787D" w:rsidRDefault="004E1424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4E1424" w:rsidRPr="00882593" w:rsidRDefault="004E1424" w:rsidP="00134F12">
      <w:pPr>
        <w:jc w:val="both"/>
        <w:rPr>
          <w:bCs/>
        </w:rPr>
      </w:pPr>
      <w:r>
        <w:rPr>
          <w:bCs/>
        </w:rPr>
        <w:tab/>
      </w:r>
    </w:p>
    <w:p w:rsidR="004E1424" w:rsidRPr="00F95FB9" w:rsidRDefault="004E1424" w:rsidP="00134F12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4E1424" w:rsidRDefault="004E1424" w:rsidP="00134F12">
      <w:pPr>
        <w:jc w:val="both"/>
        <w:rPr>
          <w:b/>
        </w:rPr>
      </w:pPr>
    </w:p>
    <w:p w:rsidR="004E1424" w:rsidRPr="00607DB1" w:rsidRDefault="002B5AC9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FB9" w:rsidRPr="00E77F43" w:rsidRDefault="00F95FB9" w:rsidP="00F95FB9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4E1424" w:rsidRDefault="00F95FB9" w:rsidP="00F95FB9">
      <w:pPr>
        <w:jc w:val="center"/>
      </w:pPr>
      <w:r w:rsidRPr="00E77F43">
        <w:rPr>
          <w:color w:val="FF0000"/>
          <w:lang w:val="en-GB"/>
        </w:rPr>
        <w:t xml:space="preserve">e-mail: </w:t>
      </w:r>
      <w:hyperlink r:id="rId7" w:history="1">
        <w:r w:rsidRPr="00E77F43">
          <w:rPr>
            <w:rStyle w:val="a3"/>
          </w:rPr>
          <w:t>ddsmidzhur</w:t>
        </w:r>
        <w:r w:rsidRPr="00E77F43">
          <w:rPr>
            <w:rStyle w:val="a3"/>
            <w:lang w:val="en-US"/>
          </w:rPr>
          <w:t>@abv.bg</w:t>
        </w:r>
      </w:hyperlink>
    </w:p>
    <w:sectPr w:rsidR="004E1424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35477"/>
    <w:rsid w:val="000827B5"/>
    <w:rsid w:val="00091D29"/>
    <w:rsid w:val="000A26FC"/>
    <w:rsid w:val="00134A05"/>
    <w:rsid w:val="00134F12"/>
    <w:rsid w:val="0016796D"/>
    <w:rsid w:val="001A5305"/>
    <w:rsid w:val="001D3A34"/>
    <w:rsid w:val="00285323"/>
    <w:rsid w:val="002853E5"/>
    <w:rsid w:val="002A7904"/>
    <w:rsid w:val="002B5AC9"/>
    <w:rsid w:val="002D06C3"/>
    <w:rsid w:val="002E3ED2"/>
    <w:rsid w:val="00330995"/>
    <w:rsid w:val="003C4D94"/>
    <w:rsid w:val="003D0896"/>
    <w:rsid w:val="003D2897"/>
    <w:rsid w:val="003F58A4"/>
    <w:rsid w:val="00441263"/>
    <w:rsid w:val="00447797"/>
    <w:rsid w:val="004548A6"/>
    <w:rsid w:val="00475588"/>
    <w:rsid w:val="004E1424"/>
    <w:rsid w:val="004F1F7F"/>
    <w:rsid w:val="0054787D"/>
    <w:rsid w:val="005A309D"/>
    <w:rsid w:val="005C144E"/>
    <w:rsid w:val="00607DB1"/>
    <w:rsid w:val="00634BE2"/>
    <w:rsid w:val="006509D6"/>
    <w:rsid w:val="00654371"/>
    <w:rsid w:val="006B1BDC"/>
    <w:rsid w:val="006C7FD5"/>
    <w:rsid w:val="006D2E5A"/>
    <w:rsid w:val="006D33E7"/>
    <w:rsid w:val="006D4C41"/>
    <w:rsid w:val="00745BCD"/>
    <w:rsid w:val="007D04B6"/>
    <w:rsid w:val="007D46E0"/>
    <w:rsid w:val="008144D2"/>
    <w:rsid w:val="00882593"/>
    <w:rsid w:val="009327BA"/>
    <w:rsid w:val="00946C72"/>
    <w:rsid w:val="0099448D"/>
    <w:rsid w:val="009C1EF5"/>
    <w:rsid w:val="00A34217"/>
    <w:rsid w:val="00A81610"/>
    <w:rsid w:val="00A86161"/>
    <w:rsid w:val="00B05B47"/>
    <w:rsid w:val="00B31FB0"/>
    <w:rsid w:val="00B35800"/>
    <w:rsid w:val="00B623E0"/>
    <w:rsid w:val="00B62FEA"/>
    <w:rsid w:val="00B90E96"/>
    <w:rsid w:val="00B9178D"/>
    <w:rsid w:val="00BB1567"/>
    <w:rsid w:val="00BF69A3"/>
    <w:rsid w:val="00C07600"/>
    <w:rsid w:val="00C43A94"/>
    <w:rsid w:val="00C53797"/>
    <w:rsid w:val="00C74AAB"/>
    <w:rsid w:val="00C771A0"/>
    <w:rsid w:val="00C92364"/>
    <w:rsid w:val="00CB295D"/>
    <w:rsid w:val="00CC34CC"/>
    <w:rsid w:val="00D40E7B"/>
    <w:rsid w:val="00D67045"/>
    <w:rsid w:val="00DD772B"/>
    <w:rsid w:val="00E93A1E"/>
    <w:rsid w:val="00ED40D6"/>
    <w:rsid w:val="00ED4454"/>
    <w:rsid w:val="00EF1259"/>
    <w:rsid w:val="00F03E2D"/>
    <w:rsid w:val="00F10506"/>
    <w:rsid w:val="00F10D41"/>
    <w:rsid w:val="00F2188F"/>
    <w:rsid w:val="00F639D7"/>
    <w:rsid w:val="00F947DD"/>
    <w:rsid w:val="00F95FB9"/>
    <w:rsid w:val="00F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4</cp:revision>
  <dcterms:created xsi:type="dcterms:W3CDTF">2019-04-23T06:58:00Z</dcterms:created>
  <dcterms:modified xsi:type="dcterms:W3CDTF">2019-04-23T10:05:00Z</dcterms:modified>
</cp:coreProperties>
</file>